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D1B0" w14:textId="77777777" w:rsidR="00692935" w:rsidRPr="00166CA9" w:rsidRDefault="00692935" w:rsidP="00692935">
      <w:pPr>
        <w:tabs>
          <w:tab w:val="left" w:pos="2115"/>
        </w:tabs>
        <w:rPr>
          <w:b/>
          <w:bCs/>
          <w:sz w:val="20"/>
          <w:szCs w:val="20"/>
          <w:u w:val="single"/>
        </w:rPr>
      </w:pPr>
      <w:r w:rsidRPr="00166CA9">
        <w:rPr>
          <w:b/>
          <w:bCs/>
          <w:sz w:val="20"/>
          <w:szCs w:val="20"/>
          <w:u w:val="single"/>
        </w:rPr>
        <w:t>COMPLETION INSTRUCTIONS</w:t>
      </w:r>
    </w:p>
    <w:p w14:paraId="693FF4B9" w14:textId="2C75CD54" w:rsidR="00692935" w:rsidRPr="000B7D27" w:rsidRDefault="00692935" w:rsidP="0069293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purpose of the </w:t>
      </w:r>
      <w:r>
        <w:rPr>
          <w:rFonts w:ascii="Calibri" w:eastAsia="Times New Roman" w:hAnsi="Calibri" w:cs="Calibri"/>
          <w:sz w:val="20"/>
          <w:szCs w:val="20"/>
          <w:lang w:val="en-US"/>
        </w:rPr>
        <w:t>Participant Visit Schedule Log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is</w:t>
      </w:r>
      <w:r w:rsidR="000D2F2C">
        <w:rPr>
          <w:rFonts w:ascii="Calibri" w:eastAsia="Times New Roman" w:hAnsi="Calibri" w:cs="Calibri"/>
          <w:sz w:val="20"/>
          <w:szCs w:val="20"/>
          <w:lang w:val="en-US"/>
        </w:rPr>
        <w:t xml:space="preserve"> to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val="en-US"/>
        </w:rPr>
        <w:t>track the scheduled and actual trial visits of the participants enrolled in the clinical trial to ensure that they comply with the trial visit schedule described in the protocol.</w:t>
      </w:r>
    </w:p>
    <w:p w14:paraId="559C485A" w14:textId="77777777" w:rsidR="00692935" w:rsidRPr="000B7D27" w:rsidRDefault="00692935" w:rsidP="00692935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67909B28" w14:textId="2270C9C7" w:rsidR="00692935" w:rsidRPr="000B7D27" w:rsidRDefault="00692935" w:rsidP="0069293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</w:t>
      </w:r>
      <w:r>
        <w:rPr>
          <w:rFonts w:ascii="Calibri" w:eastAsia="Times New Roman" w:hAnsi="Calibri" w:cs="Calibri"/>
          <w:sz w:val="20"/>
          <w:szCs w:val="20"/>
          <w:lang w:val="en-US"/>
        </w:rPr>
        <w:t>Participant Visit Schedule Log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should be </w:t>
      </w:r>
      <w:proofErr w:type="spellStart"/>
      <w:r w:rsidRPr="000B7D27">
        <w:rPr>
          <w:rFonts w:ascii="Calibri" w:eastAsia="Times New Roman" w:hAnsi="Calibri" w:cs="Calibri"/>
          <w:sz w:val="20"/>
          <w:szCs w:val="20"/>
          <w:lang w:val="en-US"/>
        </w:rPr>
        <w:t>customised</w:t>
      </w:r>
      <w:proofErr w:type="spellEnd"/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for the clinical trial.</w:t>
      </w:r>
      <w:r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</w:p>
    <w:p w14:paraId="319D2E0A" w14:textId="77777777" w:rsidR="00692935" w:rsidRPr="000B7D27" w:rsidRDefault="00692935" w:rsidP="0069293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5FC0DAC" w14:textId="1460BEC9" w:rsidR="00692935" w:rsidRDefault="00692935" w:rsidP="0069293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</w:t>
      </w:r>
      <w:r>
        <w:rPr>
          <w:rFonts w:ascii="Calibri" w:eastAsia="Times New Roman" w:hAnsi="Calibri" w:cs="Calibri"/>
          <w:sz w:val="20"/>
          <w:szCs w:val="20"/>
          <w:lang w:val="en-US"/>
        </w:rPr>
        <w:t>Participant Visit Schedule Log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val="en-US"/>
        </w:rPr>
        <w:t>may be completed manually or electronically.</w:t>
      </w:r>
    </w:p>
    <w:p w14:paraId="4EC272D3" w14:textId="61A569BB" w:rsidR="00692935" w:rsidRDefault="00692935">
      <w:r>
        <w:br w:type="page"/>
      </w:r>
    </w:p>
    <w:tbl>
      <w:tblPr>
        <w:tblStyle w:val="TableGrid"/>
        <w:tblW w:w="14148" w:type="dxa"/>
        <w:tblLook w:val="04A0" w:firstRow="1" w:lastRow="0" w:firstColumn="1" w:lastColumn="0" w:noHBand="0" w:noVBand="1"/>
      </w:tblPr>
      <w:tblGrid>
        <w:gridCol w:w="1107"/>
        <w:gridCol w:w="1108"/>
        <w:gridCol w:w="1038"/>
        <w:gridCol w:w="1050"/>
        <w:gridCol w:w="1487"/>
        <w:gridCol w:w="1671"/>
        <w:gridCol w:w="1672"/>
        <w:gridCol w:w="1671"/>
        <w:gridCol w:w="1672"/>
        <w:gridCol w:w="1672"/>
      </w:tblGrid>
      <w:tr w:rsidR="00154641" w:rsidRPr="00A27122" w14:paraId="67C89703" w14:textId="77777777" w:rsidTr="00971D9B">
        <w:trPr>
          <w:tblHeader/>
        </w:trPr>
        <w:tc>
          <w:tcPr>
            <w:tcW w:w="1107" w:type="dxa"/>
            <w:shd w:val="clear" w:color="auto" w:fill="C6D9F1" w:themeFill="text2" w:themeFillTint="33"/>
          </w:tcPr>
          <w:p w14:paraId="0E3E1A6F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lastRenderedPageBreak/>
              <w:t>Participant ID</w:t>
            </w:r>
          </w:p>
        </w:tc>
        <w:tc>
          <w:tcPr>
            <w:tcW w:w="1108" w:type="dxa"/>
            <w:shd w:val="clear" w:color="auto" w:fill="C6D9F1" w:themeFill="text2" w:themeFillTint="33"/>
          </w:tcPr>
          <w:p w14:paraId="7F88C64C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Participant Initials</w:t>
            </w:r>
          </w:p>
        </w:tc>
        <w:tc>
          <w:tcPr>
            <w:tcW w:w="1038" w:type="dxa"/>
            <w:shd w:val="clear" w:color="auto" w:fill="C6D9F1" w:themeFill="text2" w:themeFillTint="33"/>
          </w:tcPr>
          <w:p w14:paraId="3D2C57BB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Informed Consent Date</w:t>
            </w:r>
          </w:p>
        </w:tc>
        <w:tc>
          <w:tcPr>
            <w:tcW w:w="1050" w:type="dxa"/>
            <w:shd w:val="clear" w:color="auto" w:fill="C6D9F1" w:themeFill="text2" w:themeFillTint="33"/>
          </w:tcPr>
          <w:p w14:paraId="692E802A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Screening Date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74E3D792" w14:textId="30A4C84C" w:rsidR="00154641" w:rsidRPr="000D2F2C" w:rsidRDefault="00154641" w:rsidP="000D2F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D2F2C">
              <w:rPr>
                <w:rFonts w:cstheme="minorHAnsi"/>
                <w:b/>
                <w:sz w:val="16"/>
                <w:szCs w:val="16"/>
              </w:rPr>
              <w:t xml:space="preserve">Visit </w:t>
            </w:r>
            <w:r>
              <w:rPr>
                <w:rFonts w:cstheme="minorHAnsi"/>
                <w:b/>
                <w:sz w:val="16"/>
                <w:szCs w:val="16"/>
              </w:rPr>
              <w:t>Details (including Protocol Allowable Window)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63D1F0B3" w14:textId="3CA4E7D9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 xml:space="preserve">Visit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080BFC31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(Day __)</w:t>
            </w:r>
          </w:p>
          <w:p w14:paraId="4ED68C43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7CFC37A" w14:textId="26FB66E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(</w:t>
            </w:r>
            <w:r>
              <w:rPr>
                <w:rFonts w:cstheme="minorHAnsi"/>
                <w:b/>
                <w:sz w:val="16"/>
                <w:szCs w:val="16"/>
              </w:rPr>
              <w:t xml:space="preserve">Protocol </w:t>
            </w:r>
            <w:r w:rsidRPr="00A27122">
              <w:rPr>
                <w:rFonts w:cstheme="minorHAnsi"/>
                <w:b/>
                <w:sz w:val="16"/>
                <w:szCs w:val="16"/>
              </w:rPr>
              <w:t xml:space="preserve">Allowable Window: </w:t>
            </w:r>
          </w:p>
          <w:p w14:paraId="188AF0B2" w14:textId="32C43115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±</w:t>
            </w:r>
            <w:r w:rsidRPr="00A27122">
              <w:rPr>
                <w:rFonts w:cstheme="minorHAnsi"/>
                <w:b/>
                <w:sz w:val="16"/>
                <w:szCs w:val="16"/>
              </w:rPr>
              <w:t>__ Days)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5409A2F" w14:textId="1D5F3A50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 xml:space="preserve">Visit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3A67B56C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(Day __)</w:t>
            </w:r>
          </w:p>
          <w:p w14:paraId="37A7BA7D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8AA277A" w14:textId="0286E348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(</w:t>
            </w:r>
            <w:r>
              <w:rPr>
                <w:rFonts w:cstheme="minorHAnsi"/>
                <w:b/>
                <w:sz w:val="16"/>
                <w:szCs w:val="16"/>
              </w:rPr>
              <w:t xml:space="preserve">Protocol </w:t>
            </w:r>
            <w:r w:rsidRPr="00A27122">
              <w:rPr>
                <w:rFonts w:cstheme="minorHAnsi"/>
                <w:b/>
                <w:sz w:val="16"/>
                <w:szCs w:val="16"/>
              </w:rPr>
              <w:t xml:space="preserve">Allowable Window: </w:t>
            </w:r>
          </w:p>
          <w:p w14:paraId="72B93388" w14:textId="5773F6F3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±</w:t>
            </w:r>
            <w:r w:rsidRPr="00A27122">
              <w:rPr>
                <w:rFonts w:cstheme="minorHAnsi"/>
                <w:b/>
                <w:sz w:val="16"/>
                <w:szCs w:val="16"/>
              </w:rPr>
              <w:t>__ Days)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45FADBCC" w14:textId="694CD7AA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 xml:space="preserve">Visit 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43CEF075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(Day __)</w:t>
            </w:r>
          </w:p>
          <w:p w14:paraId="74EBA00D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E6813FA" w14:textId="6CA716AA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(</w:t>
            </w:r>
            <w:r>
              <w:rPr>
                <w:rFonts w:cstheme="minorHAnsi"/>
                <w:b/>
                <w:sz w:val="16"/>
                <w:szCs w:val="16"/>
              </w:rPr>
              <w:t xml:space="preserve">Protocol </w:t>
            </w:r>
            <w:r w:rsidRPr="00A27122">
              <w:rPr>
                <w:rFonts w:cstheme="minorHAnsi"/>
                <w:b/>
                <w:sz w:val="16"/>
                <w:szCs w:val="16"/>
              </w:rPr>
              <w:t xml:space="preserve">Allowable Window: </w:t>
            </w:r>
          </w:p>
          <w:p w14:paraId="49D31E09" w14:textId="4CCD15A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±</w:t>
            </w:r>
            <w:r w:rsidRPr="00A27122">
              <w:rPr>
                <w:rFonts w:cstheme="minorHAnsi"/>
                <w:b/>
                <w:sz w:val="16"/>
                <w:szCs w:val="16"/>
              </w:rPr>
              <w:t>__ Days)</w:t>
            </w:r>
          </w:p>
          <w:p w14:paraId="43340C4C" w14:textId="77777777" w:rsidR="00154641" w:rsidRPr="00A27122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3EC88EF5" w14:textId="43FA9556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 xml:space="preserve">Visit 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2F21348E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(Day __)</w:t>
            </w:r>
          </w:p>
          <w:p w14:paraId="27EA067A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8073675" w14:textId="7F3FD264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(</w:t>
            </w:r>
            <w:r>
              <w:rPr>
                <w:rFonts w:cstheme="minorHAnsi"/>
                <w:b/>
                <w:sz w:val="16"/>
                <w:szCs w:val="16"/>
              </w:rPr>
              <w:t xml:space="preserve">Protocol </w:t>
            </w:r>
            <w:r w:rsidRPr="00A27122">
              <w:rPr>
                <w:rFonts w:cstheme="minorHAnsi"/>
                <w:b/>
                <w:sz w:val="16"/>
                <w:szCs w:val="16"/>
              </w:rPr>
              <w:t xml:space="preserve">Allowable Window: </w:t>
            </w:r>
          </w:p>
          <w:p w14:paraId="27C112ED" w14:textId="7905A161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±</w:t>
            </w:r>
            <w:r w:rsidRPr="00A27122">
              <w:rPr>
                <w:rFonts w:cstheme="minorHAnsi"/>
                <w:b/>
                <w:sz w:val="16"/>
                <w:szCs w:val="16"/>
              </w:rPr>
              <w:t>__ Days)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34FFE192" w14:textId="4E77317A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 xml:space="preserve">Visit 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577D5EDA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(Day __)</w:t>
            </w:r>
          </w:p>
          <w:p w14:paraId="7FACAF9A" w14:textId="77777777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ED9A20E" w14:textId="7C7F175F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7122">
              <w:rPr>
                <w:rFonts w:cstheme="minorHAnsi"/>
                <w:b/>
                <w:sz w:val="16"/>
                <w:szCs w:val="16"/>
              </w:rPr>
              <w:t>(</w:t>
            </w:r>
            <w:r>
              <w:rPr>
                <w:rFonts w:cstheme="minorHAnsi"/>
                <w:b/>
                <w:sz w:val="16"/>
                <w:szCs w:val="16"/>
              </w:rPr>
              <w:t xml:space="preserve">Protocol </w:t>
            </w:r>
            <w:r w:rsidRPr="00A27122">
              <w:rPr>
                <w:rFonts w:cstheme="minorHAnsi"/>
                <w:b/>
                <w:sz w:val="16"/>
                <w:szCs w:val="16"/>
              </w:rPr>
              <w:t xml:space="preserve">Allowable Window: </w:t>
            </w:r>
          </w:p>
          <w:p w14:paraId="1E2AB759" w14:textId="06E8D78F" w:rsidR="00154641" w:rsidRPr="00A27122" w:rsidRDefault="00154641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±</w:t>
            </w:r>
            <w:r w:rsidRPr="00A27122">
              <w:rPr>
                <w:rFonts w:cstheme="minorHAnsi"/>
                <w:b/>
                <w:sz w:val="16"/>
                <w:szCs w:val="16"/>
              </w:rPr>
              <w:t>__ Days)</w:t>
            </w:r>
          </w:p>
        </w:tc>
      </w:tr>
      <w:tr w:rsidR="00154641" w:rsidRPr="00A27122" w14:paraId="3C1C5550" w14:textId="77777777" w:rsidTr="00971D9B">
        <w:trPr>
          <w:trHeight w:val="270"/>
        </w:trPr>
        <w:tc>
          <w:tcPr>
            <w:tcW w:w="1107" w:type="dxa"/>
            <w:vMerge w:val="restart"/>
          </w:tcPr>
          <w:p w14:paraId="15564B73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 w:val="restart"/>
          </w:tcPr>
          <w:p w14:paraId="2A9929D5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14:paraId="50E6ACEA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</w:tcPr>
          <w:p w14:paraId="3C84735C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028D95FF" w14:textId="3CC0DA1F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  <w:r w:rsidRPr="00154641">
              <w:rPr>
                <w:rFonts w:cstheme="minorHAnsi"/>
                <w:b/>
                <w:sz w:val="16"/>
                <w:szCs w:val="16"/>
              </w:rPr>
              <w:t>Scheduled Date</w:t>
            </w:r>
          </w:p>
          <w:p w14:paraId="0CC017B4" w14:textId="77777777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405A137C" w14:textId="4D7CA70F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5AAA4444" w14:textId="4221D572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5109D984" w14:textId="27065EF1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01EA7D9D" w14:textId="3A7505F0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1BE1AFA7" w14:textId="36719F7B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12BCCCB1" w14:textId="77777777" w:rsidTr="00971D9B">
        <w:trPr>
          <w:trHeight w:val="270"/>
        </w:trPr>
        <w:tc>
          <w:tcPr>
            <w:tcW w:w="1107" w:type="dxa"/>
            <w:vMerge/>
          </w:tcPr>
          <w:p w14:paraId="2601BF06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14:paraId="2C09FE4E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14:paraId="166DC7DC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0C990E61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53F5ADF9" w14:textId="5A8ADF16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  <w:r w:rsidRPr="00154641">
              <w:rPr>
                <w:rFonts w:cstheme="minorHAnsi"/>
                <w:b/>
                <w:sz w:val="16"/>
                <w:szCs w:val="16"/>
              </w:rPr>
              <w:t>Actual Date</w:t>
            </w:r>
          </w:p>
          <w:p w14:paraId="131FFC7B" w14:textId="77777777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4D25B80D" w14:textId="1C9D36D8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B129B7F" w14:textId="564DCCDE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53E429A2" w14:textId="01B936AC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731E052A" w14:textId="397305AE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61B909E0" w14:textId="0CADA99A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4E9C27A4" w14:textId="77777777" w:rsidTr="00971D9B">
        <w:trPr>
          <w:trHeight w:val="270"/>
        </w:trPr>
        <w:tc>
          <w:tcPr>
            <w:tcW w:w="1107" w:type="dxa"/>
            <w:vMerge/>
          </w:tcPr>
          <w:p w14:paraId="70054E82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14:paraId="16A1B183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14:paraId="5423B1CD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7868DCB0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66197896" w14:textId="069CEA3B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  <w:r w:rsidRPr="00154641">
              <w:rPr>
                <w:rFonts w:cstheme="minorHAnsi"/>
                <w:b/>
                <w:sz w:val="16"/>
                <w:szCs w:val="16"/>
              </w:rPr>
              <w:t>Reason for deviation (if applicable)</w:t>
            </w:r>
          </w:p>
          <w:p w14:paraId="7A3400EF" w14:textId="77777777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10229C9F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02FC3776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0CFE6E66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6F930BD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03C59971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757FD9E1" w14:textId="77777777" w:rsidTr="00971D9B">
        <w:trPr>
          <w:trHeight w:val="270"/>
        </w:trPr>
        <w:tc>
          <w:tcPr>
            <w:tcW w:w="1107" w:type="dxa"/>
            <w:vMerge w:val="restart"/>
          </w:tcPr>
          <w:p w14:paraId="57A9A321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 w:val="restart"/>
          </w:tcPr>
          <w:p w14:paraId="21E4200D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14:paraId="47AE5E40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</w:tcPr>
          <w:p w14:paraId="07629AB0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462603AF" w14:textId="16321F54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  <w:r w:rsidRPr="00154641">
              <w:rPr>
                <w:rFonts w:cstheme="minorHAnsi"/>
                <w:b/>
                <w:sz w:val="16"/>
                <w:szCs w:val="16"/>
              </w:rPr>
              <w:t>Scheduled</w:t>
            </w:r>
            <w:r>
              <w:rPr>
                <w:rFonts w:cstheme="minorHAnsi"/>
                <w:b/>
                <w:sz w:val="16"/>
                <w:szCs w:val="16"/>
              </w:rPr>
              <w:t xml:space="preserve"> Date</w:t>
            </w:r>
          </w:p>
          <w:p w14:paraId="3B6830DC" w14:textId="77777777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27272B0F" w14:textId="1BE88D72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24ABAEB3" w14:textId="4386FD2B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6959D11B" w14:textId="2CAB41A6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5B7EEF9" w14:textId="41024DC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6C578B17" w14:textId="106EA848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223680FA" w14:textId="77777777" w:rsidTr="00971D9B">
        <w:trPr>
          <w:trHeight w:val="270"/>
        </w:trPr>
        <w:tc>
          <w:tcPr>
            <w:tcW w:w="1107" w:type="dxa"/>
            <w:vMerge/>
          </w:tcPr>
          <w:p w14:paraId="44D67590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14:paraId="7268F3A5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14:paraId="3F57F515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2C61EF16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4AD78C75" w14:textId="6289ADFA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  <w:r w:rsidRPr="00154641">
              <w:rPr>
                <w:rFonts w:cstheme="minorHAnsi"/>
                <w:b/>
                <w:sz w:val="16"/>
                <w:szCs w:val="16"/>
              </w:rPr>
              <w:t>Actual</w:t>
            </w:r>
            <w:r>
              <w:rPr>
                <w:rFonts w:cstheme="minorHAnsi"/>
                <w:b/>
                <w:sz w:val="16"/>
                <w:szCs w:val="16"/>
              </w:rPr>
              <w:t xml:space="preserve"> Date</w:t>
            </w:r>
          </w:p>
          <w:p w14:paraId="4A344EE7" w14:textId="77777777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53C3CB0F" w14:textId="56E42DC8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1951E1CF" w14:textId="0ABD3158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75507021" w14:textId="171AAEB9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29EA8917" w14:textId="75ADBA0F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259A0ECC" w14:textId="24C7BCE6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20F41823" w14:textId="77777777" w:rsidTr="00971D9B">
        <w:trPr>
          <w:trHeight w:val="270"/>
        </w:trPr>
        <w:tc>
          <w:tcPr>
            <w:tcW w:w="1107" w:type="dxa"/>
            <w:vMerge/>
          </w:tcPr>
          <w:p w14:paraId="1FFEBAA2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14:paraId="0A4A9B17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14:paraId="6B2C8AB5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26D23B4A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33F226B6" w14:textId="18EEA006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  <w:r w:rsidRPr="00154641">
              <w:rPr>
                <w:rFonts w:cstheme="minorHAnsi"/>
                <w:b/>
                <w:sz w:val="16"/>
                <w:szCs w:val="16"/>
              </w:rPr>
              <w:t>Reason for deviation (if applicable)</w:t>
            </w:r>
          </w:p>
          <w:p w14:paraId="6BC3DF1E" w14:textId="77777777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21AD5CE3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00C093A9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0D88B698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141AF37E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24D52B8A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621F604D" w14:textId="77777777" w:rsidTr="00971D9B">
        <w:trPr>
          <w:trHeight w:val="270"/>
        </w:trPr>
        <w:tc>
          <w:tcPr>
            <w:tcW w:w="1107" w:type="dxa"/>
            <w:vMerge w:val="restart"/>
          </w:tcPr>
          <w:p w14:paraId="4F4EC9BC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  <w:p w14:paraId="1C9E1507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  <w:p w14:paraId="77997E50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 w:val="restart"/>
          </w:tcPr>
          <w:p w14:paraId="568FBBEC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  <w:p w14:paraId="6329261F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14:paraId="3CA867DA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  <w:p w14:paraId="23A4E1F3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</w:tcPr>
          <w:p w14:paraId="077CF342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  <w:p w14:paraId="5F8CE57E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1611BBAD" w14:textId="1A7D7298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  <w:r w:rsidRPr="00154641">
              <w:rPr>
                <w:rFonts w:cstheme="minorHAnsi"/>
                <w:b/>
                <w:sz w:val="16"/>
                <w:szCs w:val="16"/>
              </w:rPr>
              <w:t>Scheduled</w:t>
            </w:r>
            <w:r>
              <w:rPr>
                <w:rFonts w:cstheme="minorHAnsi"/>
                <w:b/>
                <w:sz w:val="16"/>
                <w:szCs w:val="16"/>
              </w:rPr>
              <w:t xml:space="preserve"> Date</w:t>
            </w:r>
          </w:p>
          <w:p w14:paraId="4159A6ED" w14:textId="77777777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2765AC17" w14:textId="59A1E3CB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0287A79B" w14:textId="32ACD3E4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9359018" w14:textId="2B498FF2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06E5B7B3" w14:textId="402400A5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5C50361" w14:textId="4039899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3C85BBD2" w14:textId="77777777" w:rsidTr="00971D9B">
        <w:trPr>
          <w:trHeight w:val="270"/>
        </w:trPr>
        <w:tc>
          <w:tcPr>
            <w:tcW w:w="1107" w:type="dxa"/>
            <w:vMerge/>
          </w:tcPr>
          <w:p w14:paraId="68BE4F6C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14:paraId="67F9E030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14:paraId="781A783C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2A839E18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4C9ADEF0" w14:textId="59F3FBC6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  <w:r w:rsidRPr="00154641">
              <w:rPr>
                <w:rFonts w:cstheme="minorHAnsi"/>
                <w:b/>
                <w:sz w:val="16"/>
                <w:szCs w:val="16"/>
              </w:rPr>
              <w:t>Actual</w:t>
            </w:r>
            <w:r>
              <w:rPr>
                <w:rFonts w:cstheme="minorHAnsi"/>
                <w:b/>
                <w:sz w:val="16"/>
                <w:szCs w:val="16"/>
              </w:rPr>
              <w:t xml:space="preserve"> Date</w:t>
            </w:r>
          </w:p>
          <w:p w14:paraId="6C676963" w14:textId="77777777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5642F0C0" w14:textId="000EC302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611AE444" w14:textId="515BE2AA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5FB401D5" w14:textId="4D1383C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17B72F42" w14:textId="00B33F9D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699CB983" w14:textId="779C2719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75C7B9E8" w14:textId="77777777" w:rsidTr="00971D9B">
        <w:trPr>
          <w:trHeight w:val="270"/>
        </w:trPr>
        <w:tc>
          <w:tcPr>
            <w:tcW w:w="1107" w:type="dxa"/>
            <w:vMerge/>
          </w:tcPr>
          <w:p w14:paraId="718329F9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14:paraId="4FEE289F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14:paraId="7E993CA4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57B85A76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1CFF0AAC" w14:textId="38236D46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  <w:r w:rsidRPr="00154641">
              <w:rPr>
                <w:rFonts w:cstheme="minorHAnsi"/>
                <w:b/>
                <w:sz w:val="16"/>
                <w:szCs w:val="16"/>
              </w:rPr>
              <w:t>Reason for deviation (if applicable)</w:t>
            </w:r>
          </w:p>
          <w:p w14:paraId="7F491C1B" w14:textId="77777777" w:rsidR="00154641" w:rsidRPr="00154641" w:rsidRDefault="00154641" w:rsidP="00C519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46F6F2CE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0C45CB46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05A62395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5DDF959A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CED46F3" w14:textId="77777777" w:rsidR="00154641" w:rsidRPr="00A27122" w:rsidRDefault="00154641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116EEE96" w14:textId="77777777" w:rsidTr="00971D9B">
        <w:trPr>
          <w:trHeight w:val="270"/>
        </w:trPr>
        <w:tc>
          <w:tcPr>
            <w:tcW w:w="1107" w:type="dxa"/>
            <w:vMerge w:val="restart"/>
          </w:tcPr>
          <w:p w14:paraId="2E38F77C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  <w:p w14:paraId="5A7B19DA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  <w:p w14:paraId="3F9B96D0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 w:val="restart"/>
          </w:tcPr>
          <w:p w14:paraId="4EF58280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  <w:p w14:paraId="3B9C59A4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14:paraId="7827CD0E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  <w:p w14:paraId="29F2822E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</w:tcPr>
          <w:p w14:paraId="5778EE5C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  <w:p w14:paraId="555D1C7B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75641043" w14:textId="77777777" w:rsidR="00154641" w:rsidRPr="0088067C" w:rsidRDefault="00154641" w:rsidP="0088067C">
            <w:pPr>
              <w:rPr>
                <w:rFonts w:cstheme="minorHAnsi"/>
                <w:b/>
                <w:sz w:val="16"/>
                <w:szCs w:val="16"/>
              </w:rPr>
            </w:pPr>
            <w:r w:rsidRPr="0088067C">
              <w:rPr>
                <w:rFonts w:cstheme="minorHAnsi"/>
                <w:b/>
                <w:sz w:val="16"/>
                <w:szCs w:val="16"/>
              </w:rPr>
              <w:t>Scheduled</w:t>
            </w:r>
            <w:r>
              <w:rPr>
                <w:rFonts w:cstheme="minorHAnsi"/>
                <w:b/>
                <w:sz w:val="16"/>
                <w:szCs w:val="16"/>
              </w:rPr>
              <w:t xml:space="preserve"> Date</w:t>
            </w:r>
          </w:p>
          <w:p w14:paraId="1AD0C903" w14:textId="77777777" w:rsidR="00154641" w:rsidRPr="0088067C" w:rsidRDefault="00154641" w:rsidP="0088067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56BC3681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0D83D878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161432C3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1FEC1B0A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FD60AF3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3D6C0330" w14:textId="77777777" w:rsidTr="00971D9B">
        <w:trPr>
          <w:trHeight w:val="270"/>
        </w:trPr>
        <w:tc>
          <w:tcPr>
            <w:tcW w:w="1107" w:type="dxa"/>
            <w:vMerge/>
          </w:tcPr>
          <w:p w14:paraId="67C3AFF4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14:paraId="59421E12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14:paraId="58889119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0A334FE4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445EB2A1" w14:textId="77777777" w:rsidR="00154641" w:rsidRPr="0088067C" w:rsidRDefault="00154641" w:rsidP="0088067C">
            <w:pPr>
              <w:rPr>
                <w:rFonts w:cstheme="minorHAnsi"/>
                <w:b/>
                <w:sz w:val="16"/>
                <w:szCs w:val="16"/>
              </w:rPr>
            </w:pPr>
            <w:r w:rsidRPr="0088067C">
              <w:rPr>
                <w:rFonts w:cstheme="minorHAnsi"/>
                <w:b/>
                <w:sz w:val="16"/>
                <w:szCs w:val="16"/>
              </w:rPr>
              <w:t>Actual</w:t>
            </w:r>
            <w:r>
              <w:rPr>
                <w:rFonts w:cstheme="minorHAnsi"/>
                <w:b/>
                <w:sz w:val="16"/>
                <w:szCs w:val="16"/>
              </w:rPr>
              <w:t xml:space="preserve"> Date</w:t>
            </w:r>
          </w:p>
          <w:p w14:paraId="7FF7A453" w14:textId="77777777" w:rsidR="00154641" w:rsidRPr="0088067C" w:rsidRDefault="00154641" w:rsidP="0088067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5A67FC30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624296FA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FA6D0FC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2DAC170F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DFD672D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4641" w:rsidRPr="00A27122" w14:paraId="024CD7AC" w14:textId="77777777" w:rsidTr="00971D9B">
        <w:trPr>
          <w:trHeight w:val="270"/>
        </w:trPr>
        <w:tc>
          <w:tcPr>
            <w:tcW w:w="1107" w:type="dxa"/>
            <w:vMerge/>
          </w:tcPr>
          <w:p w14:paraId="73C31A1B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14:paraId="1ECD7D90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14:paraId="4C56CB9D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38CE18C2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5932A822" w14:textId="77777777" w:rsidR="00154641" w:rsidRPr="0088067C" w:rsidRDefault="00154641" w:rsidP="0088067C">
            <w:pPr>
              <w:rPr>
                <w:rFonts w:cstheme="minorHAnsi"/>
                <w:b/>
                <w:sz w:val="16"/>
                <w:szCs w:val="16"/>
              </w:rPr>
            </w:pPr>
            <w:r w:rsidRPr="0088067C">
              <w:rPr>
                <w:rFonts w:cstheme="minorHAnsi"/>
                <w:b/>
                <w:sz w:val="16"/>
                <w:szCs w:val="16"/>
              </w:rPr>
              <w:t>Reason for deviation (if applicable)</w:t>
            </w:r>
          </w:p>
          <w:p w14:paraId="076917B7" w14:textId="77777777" w:rsidR="00154641" w:rsidRPr="0088067C" w:rsidRDefault="00154641" w:rsidP="0088067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</w:tcPr>
          <w:p w14:paraId="65BF8884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7FE52344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1486D673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13DDBF3D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CFE493F" w14:textId="77777777" w:rsidR="00154641" w:rsidRPr="00A27122" w:rsidRDefault="00154641" w:rsidP="0088067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60630B4" w14:textId="77777777" w:rsidR="0097278E" w:rsidRDefault="0097278E" w:rsidP="00057A76"/>
    <w:sectPr w:rsidR="0097278E" w:rsidSect="00057A76">
      <w:headerReference w:type="default" r:id="rId11"/>
      <w:footerReference w:type="default" r:id="rId12"/>
      <w:pgSz w:w="16838" w:h="11906" w:orient="landscape"/>
      <w:pgMar w:top="1123" w:right="1440" w:bottom="1276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72D6" w14:textId="77777777" w:rsidR="00EF3B17" w:rsidRDefault="00EF3B17" w:rsidP="00EF3B17">
      <w:pPr>
        <w:spacing w:after="0" w:line="240" w:lineRule="auto"/>
      </w:pPr>
      <w:r>
        <w:separator/>
      </w:r>
    </w:p>
  </w:endnote>
  <w:endnote w:type="continuationSeparator" w:id="0">
    <w:p w14:paraId="4EC272D7" w14:textId="77777777" w:rsidR="00EF3B17" w:rsidRDefault="00EF3B17" w:rsidP="00EF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D7E3" w14:textId="77777777" w:rsidR="0078450F" w:rsidRPr="00AB25C0" w:rsidRDefault="0078450F" w:rsidP="0078450F">
    <w:pPr>
      <w:pStyle w:val="Footer"/>
      <w:rPr>
        <w:rFonts w:cstheme="minorHAnsi"/>
        <w:color w:val="0070C0"/>
      </w:rPr>
    </w:pPr>
    <w:r>
      <w:t xml:space="preserve">Version Date: </w:t>
    </w:r>
    <w:r w:rsidRPr="00AB25C0">
      <w:rPr>
        <w:color w:val="0070C0"/>
      </w:rPr>
      <w:t>&lt;DD MMM YYYY&gt;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B25C0">
      <w:rPr>
        <w:color w:val="0070C0"/>
      </w:rPr>
      <w:t>Page ___ of ___</w:t>
    </w:r>
  </w:p>
  <w:p w14:paraId="4EC272DD" w14:textId="77777777" w:rsidR="00EF3B17" w:rsidRPr="0078450F" w:rsidRDefault="00EF3B17" w:rsidP="00784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72D4" w14:textId="77777777" w:rsidR="00EF3B17" w:rsidRDefault="00EF3B17" w:rsidP="00EF3B17">
      <w:pPr>
        <w:spacing w:after="0" w:line="240" w:lineRule="auto"/>
      </w:pPr>
      <w:r>
        <w:separator/>
      </w:r>
    </w:p>
  </w:footnote>
  <w:footnote w:type="continuationSeparator" w:id="0">
    <w:p w14:paraId="4EC272D5" w14:textId="77777777" w:rsidR="00EF3B17" w:rsidRDefault="00EF3B17" w:rsidP="00EF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-1984693443"/>
      <w:placeholder>
        <w:docPart w:val="F25AFB06F8DE4C449DEE17B4B5384B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EC272D9" w14:textId="2E9B80CF" w:rsidR="00EF3B17" w:rsidRPr="00EF3B17" w:rsidRDefault="00A2712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>
          <w:rPr>
            <w:rFonts w:eastAsiaTheme="majorEastAsia" w:cstheme="minorHAnsi"/>
            <w:b/>
            <w:sz w:val="28"/>
            <w:szCs w:val="28"/>
          </w:rPr>
          <w:t>PARTICIPANT VISIT SCHEDULE LOG</w:t>
        </w:r>
      </w:p>
    </w:sdtContent>
  </w:sdt>
  <w:p w14:paraId="4EC272DA" w14:textId="77777777" w:rsidR="00EF3B17" w:rsidRDefault="00EF3B17">
    <w:pPr>
      <w:pStyle w:val="Header"/>
    </w:pPr>
  </w:p>
  <w:tbl>
    <w:tblPr>
      <w:tblStyle w:val="TableGrid"/>
      <w:tblW w:w="0" w:type="auto"/>
      <w:tblInd w:w="18" w:type="dxa"/>
      <w:tblLook w:val="04A0" w:firstRow="1" w:lastRow="0" w:firstColumn="1" w:lastColumn="0" w:noHBand="0" w:noVBand="1"/>
    </w:tblPr>
    <w:tblGrid>
      <w:gridCol w:w="3330"/>
      <w:gridCol w:w="10826"/>
    </w:tblGrid>
    <w:tr w:rsidR="00A27122" w14:paraId="015B5849" w14:textId="77777777" w:rsidTr="00FA7112">
      <w:tc>
        <w:tcPr>
          <w:tcW w:w="3330" w:type="dxa"/>
        </w:tcPr>
        <w:p w14:paraId="513B9790" w14:textId="77777777" w:rsidR="00A27122" w:rsidRPr="00AB25C0" w:rsidRDefault="00A27122" w:rsidP="00A27122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AB25C0">
            <w:rPr>
              <w:rFonts w:eastAsia="Times New Roman" w:cstheme="minorHAnsi"/>
              <w:b/>
              <w:bCs/>
              <w:sz w:val="20"/>
              <w:szCs w:val="20"/>
            </w:rPr>
            <w:t>PROTOCOL REF.</w:t>
          </w:r>
        </w:p>
      </w:tc>
      <w:tc>
        <w:tcPr>
          <w:tcW w:w="10826" w:type="dxa"/>
        </w:tcPr>
        <w:p w14:paraId="763243AE" w14:textId="77777777" w:rsidR="00A27122" w:rsidRDefault="00A27122" w:rsidP="00A27122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A27122" w14:paraId="4599C3FE" w14:textId="77777777" w:rsidTr="00FA7112">
      <w:tc>
        <w:tcPr>
          <w:tcW w:w="3330" w:type="dxa"/>
        </w:tcPr>
        <w:p w14:paraId="2856958E" w14:textId="77777777" w:rsidR="00A27122" w:rsidRPr="00AB25C0" w:rsidRDefault="00A27122" w:rsidP="00A27122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AB25C0">
            <w:rPr>
              <w:rFonts w:eastAsia="Times New Roman" w:cstheme="minorHAnsi"/>
              <w:b/>
              <w:bCs/>
              <w:sz w:val="20"/>
              <w:szCs w:val="20"/>
            </w:rPr>
            <w:t>PRINCIPAL INVESTIGATOR (PI)</w:t>
          </w:r>
        </w:p>
      </w:tc>
      <w:tc>
        <w:tcPr>
          <w:tcW w:w="10826" w:type="dxa"/>
        </w:tcPr>
        <w:p w14:paraId="1CB4226F" w14:textId="77777777" w:rsidR="00A27122" w:rsidRDefault="00A27122" w:rsidP="00A27122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A27122" w14:paraId="7E51D150" w14:textId="77777777" w:rsidTr="00FA7112">
      <w:tc>
        <w:tcPr>
          <w:tcW w:w="3330" w:type="dxa"/>
        </w:tcPr>
        <w:p w14:paraId="3700CA4B" w14:textId="77777777" w:rsidR="00A27122" w:rsidRPr="00AB25C0" w:rsidRDefault="00A27122" w:rsidP="00A27122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AB25C0">
            <w:rPr>
              <w:rFonts w:eastAsia="Times New Roman" w:cstheme="minorHAnsi"/>
              <w:b/>
              <w:bCs/>
              <w:sz w:val="20"/>
              <w:szCs w:val="20"/>
            </w:rPr>
            <w:t>INVESTIGATOR SITE</w:t>
          </w:r>
        </w:p>
      </w:tc>
      <w:tc>
        <w:tcPr>
          <w:tcW w:w="10826" w:type="dxa"/>
        </w:tcPr>
        <w:p w14:paraId="345D6754" w14:textId="77777777" w:rsidR="00A27122" w:rsidRDefault="00A27122" w:rsidP="00A27122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</w:tbl>
  <w:p w14:paraId="610328A8" w14:textId="77777777" w:rsidR="00A27122" w:rsidRDefault="00A27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666C0"/>
    <w:multiLevelType w:val="hybridMultilevel"/>
    <w:tmpl w:val="0380B07E"/>
    <w:lvl w:ilvl="0" w:tplc="8B16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B17"/>
    <w:rsid w:val="000304C4"/>
    <w:rsid w:val="0003083A"/>
    <w:rsid w:val="00057A76"/>
    <w:rsid w:val="000D2F2C"/>
    <w:rsid w:val="00113D63"/>
    <w:rsid w:val="00154641"/>
    <w:rsid w:val="002376B9"/>
    <w:rsid w:val="002B05FB"/>
    <w:rsid w:val="00305AEE"/>
    <w:rsid w:val="00337D62"/>
    <w:rsid w:val="00342A8A"/>
    <w:rsid w:val="00343311"/>
    <w:rsid w:val="0039453B"/>
    <w:rsid w:val="003C4316"/>
    <w:rsid w:val="00692935"/>
    <w:rsid w:val="00697B6E"/>
    <w:rsid w:val="006B497B"/>
    <w:rsid w:val="006D511D"/>
    <w:rsid w:val="0071120E"/>
    <w:rsid w:val="0076034E"/>
    <w:rsid w:val="00781978"/>
    <w:rsid w:val="0078450F"/>
    <w:rsid w:val="007972E4"/>
    <w:rsid w:val="007A3E9F"/>
    <w:rsid w:val="007D04B5"/>
    <w:rsid w:val="0082711B"/>
    <w:rsid w:val="0096095D"/>
    <w:rsid w:val="00971D9B"/>
    <w:rsid w:val="0097278E"/>
    <w:rsid w:val="009A4AF3"/>
    <w:rsid w:val="00A27122"/>
    <w:rsid w:val="00AA2D11"/>
    <w:rsid w:val="00AA2EBB"/>
    <w:rsid w:val="00AF255C"/>
    <w:rsid w:val="00BD3182"/>
    <w:rsid w:val="00C01AC6"/>
    <w:rsid w:val="00C01D01"/>
    <w:rsid w:val="00C80355"/>
    <w:rsid w:val="00CA2FAD"/>
    <w:rsid w:val="00CB1992"/>
    <w:rsid w:val="00CC2FF8"/>
    <w:rsid w:val="00CC5D66"/>
    <w:rsid w:val="00CE03B0"/>
    <w:rsid w:val="00D55BC4"/>
    <w:rsid w:val="00DA40F4"/>
    <w:rsid w:val="00E667AC"/>
    <w:rsid w:val="00EF3B17"/>
    <w:rsid w:val="00F43DA0"/>
    <w:rsid w:val="00F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C27221"/>
  <w15:docId w15:val="{BA7EC3FD-7160-46FF-AC2E-CFDC278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17"/>
  </w:style>
  <w:style w:type="paragraph" w:styleId="Footer">
    <w:name w:val="footer"/>
    <w:basedOn w:val="Normal"/>
    <w:link w:val="FooterChar"/>
    <w:uiPriority w:val="99"/>
    <w:unhideWhenUsed/>
    <w:rsid w:val="00EF3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17"/>
  </w:style>
  <w:style w:type="paragraph" w:styleId="BalloonText">
    <w:name w:val="Balloon Text"/>
    <w:basedOn w:val="Normal"/>
    <w:link w:val="BalloonTextChar"/>
    <w:uiPriority w:val="99"/>
    <w:semiHidden/>
    <w:unhideWhenUsed/>
    <w:rsid w:val="00EF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7AC"/>
    <w:pPr>
      <w:ind w:left="720"/>
      <w:contextualSpacing/>
    </w:pPr>
  </w:style>
  <w:style w:type="paragraph" w:styleId="Revision">
    <w:name w:val="Revision"/>
    <w:hidden/>
    <w:uiPriority w:val="99"/>
    <w:semiHidden/>
    <w:rsid w:val="00337D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4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5AFB06F8DE4C449DEE17B4B538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C7F03-7470-410B-9D02-36C42F84E393}"/>
      </w:docPartPr>
      <w:docPartBody>
        <w:p w:rsidR="001F44BB" w:rsidRDefault="00594BF0" w:rsidP="00594BF0">
          <w:pPr>
            <w:pStyle w:val="F25AFB06F8DE4C449DEE17B4B5384B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BF0"/>
    <w:rsid w:val="001F44BB"/>
    <w:rsid w:val="002B05FB"/>
    <w:rsid w:val="003C4316"/>
    <w:rsid w:val="00594BF0"/>
    <w:rsid w:val="0076034E"/>
    <w:rsid w:val="00AA2EBB"/>
    <w:rsid w:val="00BD3182"/>
    <w:rsid w:val="00C80355"/>
    <w:rsid w:val="00CC2FF8"/>
    <w:rsid w:val="00D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5AFB06F8DE4C449DEE17B4B5384BC8">
    <w:name w:val="F25AFB06F8DE4C449DEE17B4B5384BC8"/>
    <w:rsid w:val="00594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C7E9-0A40-4413-AC9E-07786DEBB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ECB2B-A802-4553-8503-1B16A51B3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D5D0F-D14F-4E7C-A5E3-96D31E1F3717}">
  <ds:schemaRefs>
    <ds:schemaRef ds:uri="http://purl.org/dc/elements/1.1/"/>
    <ds:schemaRef ds:uri="ccbc7cde-88d8-4c6f-8f16-7c4387e55e9b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88A860-7A12-456D-84AC-ADA8E4A1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PARTICIPANT VISIT SCHEDULE LOG</vt:lpstr>
    </vt:vector>
  </TitlesOfParts>
  <Company>Singapore Government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VISIT SCHEDULE LOG</dc:title>
  <dc:creator>Sachidanandan SUMITRA (HSA)</dc:creator>
  <cp:lastModifiedBy>Limei CHONG (HSA)</cp:lastModifiedBy>
  <cp:revision>12</cp:revision>
  <dcterms:created xsi:type="dcterms:W3CDTF">2021-02-26T08:36:00Z</dcterms:created>
  <dcterms:modified xsi:type="dcterms:W3CDTF">2025-09-10T03:56:00Z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iteId">
    <vt:lpwstr>0b11c524-9a1c-4e1b-84cb-6336aefc2243</vt:lpwstr>
  </property>
  <property fmtid="{D5CDD505-2E9C-101B-9397-08002B2CF9AE}" pid="5" name="MSIP_Label_5434c4c7-833e-41e4-b0ab-cdb227a2f6f7_Owner">
    <vt:lpwstr>CHONG_Limei@hsa.gov.sg</vt:lpwstr>
  </property>
  <property fmtid="{D5CDD505-2E9C-101B-9397-08002B2CF9AE}" pid="6" name="MSIP_Label_5434c4c7-833e-41e4-b0ab-cdb227a2f6f7_SetDate">
    <vt:lpwstr>2021-02-26T08:36:33.5485627Z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Application">
    <vt:lpwstr>Microsoft Azure Information Protection</vt:lpwstr>
  </property>
  <property fmtid="{D5CDD505-2E9C-101B-9397-08002B2CF9AE}" pid="9" name="MSIP_Label_5434c4c7-833e-41e4-b0ab-cdb227a2f6f7_ActionId">
    <vt:lpwstr>666d8b03-4d1c-4ffe-98f8-ef0f485924fc</vt:lpwstr>
  </property>
  <property fmtid="{D5CDD505-2E9C-101B-9397-08002B2CF9AE}" pid="10" name="MSIP_Label_5434c4c7-833e-41e4-b0ab-cdb227a2f6f7_Extended_MSFT_Method">
    <vt:lpwstr>Manual</vt:lpwstr>
  </property>
  <property fmtid="{D5CDD505-2E9C-101B-9397-08002B2CF9AE}" pid="11" name="Sensitivity">
    <vt:lpwstr>OFFICIAL (OPEN)</vt:lpwstr>
  </property>
</Properties>
</file>