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5DD96A" w14:textId="3F82AB4D" w:rsidR="00C829AC" w:rsidRPr="00C829AC" w:rsidRDefault="00C829AC" w:rsidP="00C829AC">
      <w:pPr>
        <w:pStyle w:val="Heading1"/>
        <w:numPr>
          <w:ilvl w:val="0"/>
          <w:numId w:val="0"/>
        </w:numPr>
        <w:rPr>
          <w:u w:val="single"/>
          <w:lang w:eastAsia="zh-CN"/>
        </w:rPr>
      </w:pPr>
      <w:bookmarkStart w:id="0" w:name="_Toc119924245"/>
      <w:r w:rsidRPr="00C829AC">
        <w:rPr>
          <w:u w:val="single"/>
          <w:lang w:eastAsia="zh-CN"/>
        </w:rPr>
        <w:t xml:space="preserve">LDT </w:t>
      </w:r>
      <w:r w:rsidRPr="00C829AC">
        <w:rPr>
          <w:u w:val="single"/>
          <w:lang w:eastAsia="zh-CN"/>
        </w:rPr>
        <w:t>Objective checklist Template</w:t>
      </w:r>
      <w:bookmarkEnd w:id="0"/>
    </w:p>
    <w:p w14:paraId="4D6A6DAE" w14:textId="77777777" w:rsidR="00C829AC" w:rsidRPr="00396D4A" w:rsidRDefault="00C829AC" w:rsidP="00C829AC">
      <w:pPr>
        <w:spacing w:line="360" w:lineRule="auto"/>
        <w:jc w:val="both"/>
        <w:rPr>
          <w:b/>
          <w:bCs/>
          <w:sz w:val="16"/>
          <w:szCs w:val="1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4164"/>
      </w:tblGrid>
      <w:tr w:rsidR="00C829AC" w:rsidRPr="00F2177B" w14:paraId="6F497CCB" w14:textId="77777777" w:rsidTr="00DE4D0B">
        <w:tc>
          <w:tcPr>
            <w:tcW w:w="8525" w:type="dxa"/>
            <w:gridSpan w:val="2"/>
            <w:shd w:val="clear" w:color="auto" w:fill="D9D9D9"/>
          </w:tcPr>
          <w:p w14:paraId="06FE9291" w14:textId="77777777" w:rsidR="00C829AC" w:rsidRPr="004627C0" w:rsidRDefault="00C829AC" w:rsidP="00DE4D0B">
            <w:pPr>
              <w:spacing w:before="40" w:after="40"/>
              <w:rPr>
                <w:b/>
                <w:bCs/>
                <w:sz w:val="20"/>
                <w:szCs w:val="20"/>
                <w:lang w:val="en-SG" w:eastAsia="zh-CN"/>
              </w:rPr>
            </w:pPr>
            <w:r w:rsidRPr="004627C0">
              <w:rPr>
                <w:b/>
                <w:bCs/>
                <w:sz w:val="20"/>
                <w:szCs w:val="20"/>
                <w:lang w:val="en-SG" w:eastAsia="zh-CN"/>
              </w:rPr>
              <w:t>1. LDT Description</w:t>
            </w:r>
          </w:p>
        </w:tc>
      </w:tr>
      <w:tr w:rsidR="00C829AC" w:rsidRPr="00F2177B" w14:paraId="111B7903" w14:textId="77777777" w:rsidTr="00DE4D0B">
        <w:tc>
          <w:tcPr>
            <w:tcW w:w="4361" w:type="dxa"/>
            <w:shd w:val="clear" w:color="auto" w:fill="auto"/>
          </w:tcPr>
          <w:p w14:paraId="714579D2"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the LDT</w:t>
            </w:r>
          </w:p>
        </w:tc>
        <w:tc>
          <w:tcPr>
            <w:tcW w:w="4164" w:type="dxa"/>
            <w:shd w:val="clear" w:color="auto" w:fill="auto"/>
          </w:tcPr>
          <w:p w14:paraId="115F53B8" w14:textId="77777777" w:rsidR="00C829AC" w:rsidRPr="004627C0" w:rsidRDefault="00C829AC" w:rsidP="00DE4D0B">
            <w:pPr>
              <w:spacing w:before="40" w:after="40"/>
              <w:rPr>
                <w:i/>
                <w:iCs/>
                <w:sz w:val="20"/>
                <w:szCs w:val="20"/>
                <w:lang w:val="en-SG" w:eastAsia="zh-CN"/>
              </w:rPr>
            </w:pPr>
          </w:p>
        </w:tc>
      </w:tr>
      <w:tr w:rsidR="00C829AC" w:rsidRPr="00F2177B" w14:paraId="0E354DD6" w14:textId="77777777" w:rsidTr="00DE4D0B">
        <w:tc>
          <w:tcPr>
            <w:tcW w:w="4361" w:type="dxa"/>
            <w:shd w:val="clear" w:color="auto" w:fill="auto"/>
          </w:tcPr>
          <w:p w14:paraId="65FE2049"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Clinical purpose assigned/ Intended use of the LDT</w:t>
            </w:r>
          </w:p>
        </w:tc>
        <w:tc>
          <w:tcPr>
            <w:tcW w:w="4164" w:type="dxa"/>
            <w:shd w:val="clear" w:color="auto" w:fill="auto"/>
          </w:tcPr>
          <w:p w14:paraId="61297333" w14:textId="77777777" w:rsidR="00C829AC" w:rsidRPr="004627C0" w:rsidRDefault="00C829AC" w:rsidP="00DE4D0B">
            <w:pPr>
              <w:spacing w:before="40" w:after="40"/>
              <w:rPr>
                <w:i/>
                <w:iCs/>
                <w:sz w:val="20"/>
                <w:szCs w:val="20"/>
                <w:lang w:val="en-SG" w:eastAsia="zh-CN"/>
              </w:rPr>
            </w:pPr>
          </w:p>
        </w:tc>
      </w:tr>
      <w:tr w:rsidR="00C829AC" w:rsidRPr="00F2177B" w14:paraId="44926D59" w14:textId="77777777" w:rsidTr="00DE4D0B">
        <w:tc>
          <w:tcPr>
            <w:tcW w:w="4361" w:type="dxa"/>
            <w:shd w:val="clear" w:color="auto" w:fill="auto"/>
          </w:tcPr>
          <w:p w14:paraId="2DF7CA35"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Clinical utility information (scientific literature, biomarker-disease association etc.)</w:t>
            </w:r>
          </w:p>
        </w:tc>
        <w:tc>
          <w:tcPr>
            <w:tcW w:w="4164" w:type="dxa"/>
            <w:shd w:val="clear" w:color="auto" w:fill="auto"/>
            <w:vAlign w:val="center"/>
          </w:tcPr>
          <w:p w14:paraId="16152754"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1D61FFE2" w14:textId="77777777" w:rsidTr="00DE4D0B">
        <w:tc>
          <w:tcPr>
            <w:tcW w:w="4361" w:type="dxa"/>
            <w:shd w:val="clear" w:color="auto" w:fill="auto"/>
          </w:tcPr>
          <w:p w14:paraId="4079D323"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List of items in the LDT (reagents, instruments, buffers, controls etc.) and their source (</w:t>
            </w:r>
            <w:proofErr w:type="gramStart"/>
            <w:r w:rsidRPr="004627C0">
              <w:rPr>
                <w:i/>
                <w:iCs/>
                <w:sz w:val="20"/>
                <w:szCs w:val="20"/>
                <w:lang w:val="en-SG" w:eastAsia="zh-CN"/>
              </w:rPr>
              <w:t>e.g.</w:t>
            </w:r>
            <w:proofErr w:type="gramEnd"/>
            <w:r w:rsidRPr="004627C0">
              <w:rPr>
                <w:i/>
                <w:iCs/>
                <w:sz w:val="20"/>
                <w:szCs w:val="20"/>
                <w:lang w:val="en-SG" w:eastAsia="zh-CN"/>
              </w:rPr>
              <w:t xml:space="preserve"> manufactured in house or commercially sourced)</w:t>
            </w:r>
          </w:p>
        </w:tc>
        <w:tc>
          <w:tcPr>
            <w:tcW w:w="4164" w:type="dxa"/>
            <w:shd w:val="clear" w:color="auto" w:fill="auto"/>
            <w:vAlign w:val="center"/>
          </w:tcPr>
          <w:p w14:paraId="1CA5BD75"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 (where applicable)</w:t>
            </w:r>
          </w:p>
        </w:tc>
      </w:tr>
      <w:tr w:rsidR="00C829AC" w:rsidRPr="00F2177B" w14:paraId="02E0454D" w14:textId="77777777" w:rsidTr="00DE4D0B">
        <w:tc>
          <w:tcPr>
            <w:tcW w:w="4361" w:type="dxa"/>
            <w:shd w:val="clear" w:color="auto" w:fill="auto"/>
          </w:tcPr>
          <w:p w14:paraId="53A2346D"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Medical Specialty Area</w:t>
            </w:r>
          </w:p>
        </w:tc>
        <w:tc>
          <w:tcPr>
            <w:tcW w:w="4164" w:type="dxa"/>
            <w:shd w:val="clear" w:color="auto" w:fill="auto"/>
          </w:tcPr>
          <w:p w14:paraId="10C223B3" w14:textId="77777777" w:rsidR="00C829AC" w:rsidRPr="004627C0" w:rsidRDefault="00C829AC" w:rsidP="00DE4D0B">
            <w:pPr>
              <w:spacing w:before="40" w:after="40"/>
              <w:rPr>
                <w:i/>
                <w:iCs/>
                <w:sz w:val="20"/>
                <w:szCs w:val="20"/>
                <w:lang w:val="en-SG" w:eastAsia="zh-CN"/>
              </w:rPr>
            </w:pPr>
          </w:p>
        </w:tc>
      </w:tr>
      <w:tr w:rsidR="00C829AC" w:rsidRPr="00F2177B" w14:paraId="5A2718CA" w14:textId="77777777" w:rsidTr="00DE4D0B">
        <w:tc>
          <w:tcPr>
            <w:tcW w:w="8525" w:type="dxa"/>
            <w:gridSpan w:val="2"/>
            <w:shd w:val="clear" w:color="auto" w:fill="D9D9D9"/>
          </w:tcPr>
          <w:p w14:paraId="70CF4215" w14:textId="77777777" w:rsidR="00C829AC" w:rsidRPr="004627C0" w:rsidRDefault="00C829AC" w:rsidP="00DE4D0B">
            <w:pPr>
              <w:spacing w:before="40" w:after="40"/>
              <w:rPr>
                <w:sz w:val="20"/>
                <w:szCs w:val="20"/>
                <w:lang w:val="en-SG" w:eastAsia="zh-CN"/>
              </w:rPr>
            </w:pPr>
            <w:r w:rsidRPr="004627C0">
              <w:rPr>
                <w:b/>
                <w:bCs/>
                <w:sz w:val="20"/>
                <w:szCs w:val="20"/>
                <w:lang w:val="en-SG" w:eastAsia="zh-CN"/>
              </w:rPr>
              <w:t>2. Rationale for using LDT</w:t>
            </w:r>
          </w:p>
        </w:tc>
      </w:tr>
      <w:tr w:rsidR="00C829AC" w:rsidRPr="00F2177B" w14:paraId="6F8F62AF" w14:textId="77777777" w:rsidTr="00DE4D0B">
        <w:tc>
          <w:tcPr>
            <w:tcW w:w="8525" w:type="dxa"/>
            <w:gridSpan w:val="2"/>
            <w:shd w:val="clear" w:color="auto" w:fill="auto"/>
          </w:tcPr>
          <w:p w14:paraId="28EEE336" w14:textId="77777777" w:rsidR="00C829AC" w:rsidRPr="004627C0" w:rsidRDefault="00C829AC" w:rsidP="00DE4D0B">
            <w:pPr>
              <w:spacing w:before="40" w:after="40"/>
              <w:rPr>
                <w:b/>
                <w:bCs/>
                <w:sz w:val="20"/>
                <w:szCs w:val="20"/>
                <w:lang w:val="en-SG" w:eastAsia="zh-CN"/>
              </w:rPr>
            </w:pPr>
          </w:p>
        </w:tc>
      </w:tr>
      <w:tr w:rsidR="00C829AC" w:rsidRPr="00F2177B" w14:paraId="5AA9183B" w14:textId="77777777" w:rsidTr="00DE4D0B">
        <w:tc>
          <w:tcPr>
            <w:tcW w:w="8525" w:type="dxa"/>
            <w:gridSpan w:val="2"/>
            <w:shd w:val="clear" w:color="auto" w:fill="D9D9D9"/>
          </w:tcPr>
          <w:p w14:paraId="6AC9CC22" w14:textId="77777777" w:rsidR="00C829AC" w:rsidRPr="004627C0" w:rsidRDefault="00C829AC" w:rsidP="00DE4D0B">
            <w:pPr>
              <w:spacing w:before="40" w:after="40"/>
              <w:rPr>
                <w:b/>
                <w:bCs/>
                <w:sz w:val="20"/>
                <w:szCs w:val="20"/>
                <w:lang w:val="en-SG" w:eastAsia="zh-CN"/>
              </w:rPr>
            </w:pPr>
            <w:r w:rsidRPr="004627C0">
              <w:rPr>
                <w:b/>
                <w:bCs/>
                <w:sz w:val="20"/>
                <w:szCs w:val="20"/>
                <w:lang w:val="en-SG" w:eastAsia="zh-CN"/>
              </w:rPr>
              <w:t>3. Validation Records</w:t>
            </w:r>
          </w:p>
        </w:tc>
      </w:tr>
      <w:tr w:rsidR="00C829AC" w:rsidRPr="00F2177B" w14:paraId="552C2F9E" w14:textId="77777777" w:rsidTr="00DE4D0B">
        <w:tc>
          <w:tcPr>
            <w:tcW w:w="4361" w:type="dxa"/>
            <w:shd w:val="clear" w:color="auto" w:fill="auto"/>
          </w:tcPr>
          <w:p w14:paraId="24136E38"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Analytical Validation data</w:t>
            </w:r>
          </w:p>
        </w:tc>
        <w:tc>
          <w:tcPr>
            <w:tcW w:w="4164" w:type="dxa"/>
            <w:shd w:val="clear" w:color="auto" w:fill="auto"/>
            <w:vAlign w:val="center"/>
          </w:tcPr>
          <w:p w14:paraId="18782B92"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029512A3" w14:textId="77777777" w:rsidTr="00DE4D0B">
        <w:tc>
          <w:tcPr>
            <w:tcW w:w="4361" w:type="dxa"/>
            <w:shd w:val="clear" w:color="auto" w:fill="auto"/>
          </w:tcPr>
          <w:p w14:paraId="1B2BA75A"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Clinical Validation data</w:t>
            </w:r>
          </w:p>
        </w:tc>
        <w:tc>
          <w:tcPr>
            <w:tcW w:w="4164" w:type="dxa"/>
            <w:shd w:val="clear" w:color="auto" w:fill="auto"/>
            <w:vAlign w:val="center"/>
          </w:tcPr>
          <w:p w14:paraId="74BFF132"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5A5C5F1B" w14:textId="77777777" w:rsidTr="00DE4D0B">
        <w:tc>
          <w:tcPr>
            <w:tcW w:w="4361" w:type="dxa"/>
            <w:shd w:val="clear" w:color="auto" w:fill="auto"/>
          </w:tcPr>
          <w:p w14:paraId="2BF8BA47"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Revalidation data</w:t>
            </w:r>
          </w:p>
        </w:tc>
        <w:tc>
          <w:tcPr>
            <w:tcW w:w="4164" w:type="dxa"/>
            <w:shd w:val="clear" w:color="auto" w:fill="auto"/>
            <w:vAlign w:val="center"/>
          </w:tcPr>
          <w:p w14:paraId="000EFF14"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7AC4E705" w14:textId="77777777" w:rsidTr="00DE4D0B">
        <w:tc>
          <w:tcPr>
            <w:tcW w:w="8525" w:type="dxa"/>
            <w:gridSpan w:val="2"/>
            <w:shd w:val="clear" w:color="auto" w:fill="D9D9D9"/>
            <w:vAlign w:val="center"/>
          </w:tcPr>
          <w:p w14:paraId="24B97B88" w14:textId="77777777" w:rsidR="00C829AC" w:rsidRPr="004627C0" w:rsidRDefault="00C829AC" w:rsidP="00DE4D0B">
            <w:pPr>
              <w:spacing w:before="40" w:after="40"/>
              <w:rPr>
                <w:b/>
                <w:bCs/>
                <w:sz w:val="20"/>
                <w:szCs w:val="20"/>
                <w:lang w:val="en-SG" w:eastAsia="zh-CN"/>
              </w:rPr>
            </w:pPr>
            <w:r w:rsidRPr="004627C0">
              <w:rPr>
                <w:b/>
                <w:bCs/>
                <w:sz w:val="20"/>
                <w:szCs w:val="20"/>
                <w:lang w:val="en-SG" w:eastAsia="zh-CN"/>
              </w:rPr>
              <w:t>4. Manufacturing Information</w:t>
            </w:r>
          </w:p>
        </w:tc>
      </w:tr>
      <w:tr w:rsidR="00C829AC" w:rsidRPr="00F2177B" w14:paraId="0B256E10" w14:textId="77777777" w:rsidTr="00DE4D0B">
        <w:tc>
          <w:tcPr>
            <w:tcW w:w="4361" w:type="dxa"/>
            <w:shd w:val="clear" w:color="auto" w:fill="auto"/>
          </w:tcPr>
          <w:p w14:paraId="6EDFAA1E"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ISO 13485/ ISO 15189 or equivalent lab accreditation record</w:t>
            </w:r>
          </w:p>
        </w:tc>
        <w:tc>
          <w:tcPr>
            <w:tcW w:w="4164" w:type="dxa"/>
            <w:shd w:val="clear" w:color="auto" w:fill="auto"/>
            <w:vAlign w:val="center"/>
          </w:tcPr>
          <w:p w14:paraId="158E321E"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6B8CF953" w14:textId="77777777" w:rsidTr="00DE4D0B">
        <w:tc>
          <w:tcPr>
            <w:tcW w:w="4361" w:type="dxa"/>
            <w:shd w:val="clear" w:color="auto" w:fill="auto"/>
          </w:tcPr>
          <w:p w14:paraId="35FC0207"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Manufacturing records (</w:t>
            </w:r>
            <w:proofErr w:type="gramStart"/>
            <w:r w:rsidRPr="004627C0">
              <w:rPr>
                <w:i/>
                <w:iCs/>
                <w:sz w:val="20"/>
                <w:szCs w:val="20"/>
                <w:lang w:val="en-SG" w:eastAsia="zh-CN"/>
              </w:rPr>
              <w:t>e.g.</w:t>
            </w:r>
            <w:proofErr w:type="gramEnd"/>
            <w:r w:rsidRPr="004627C0">
              <w:rPr>
                <w:i/>
                <w:iCs/>
                <w:sz w:val="20"/>
                <w:szCs w:val="20"/>
                <w:lang w:val="en-SG" w:eastAsia="zh-CN"/>
              </w:rPr>
              <w:t xml:space="preserve"> batch numbers, batch size, date of manufacture)</w:t>
            </w:r>
          </w:p>
        </w:tc>
        <w:tc>
          <w:tcPr>
            <w:tcW w:w="4164" w:type="dxa"/>
            <w:shd w:val="clear" w:color="auto" w:fill="auto"/>
            <w:vAlign w:val="center"/>
          </w:tcPr>
          <w:p w14:paraId="1FE69273"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128B11F2" w14:textId="77777777" w:rsidTr="00DE4D0B">
        <w:tc>
          <w:tcPr>
            <w:tcW w:w="4361" w:type="dxa"/>
            <w:shd w:val="clear" w:color="auto" w:fill="auto"/>
          </w:tcPr>
          <w:p w14:paraId="1A45E429"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Batch testing and batch release records</w:t>
            </w:r>
          </w:p>
        </w:tc>
        <w:tc>
          <w:tcPr>
            <w:tcW w:w="4164" w:type="dxa"/>
            <w:shd w:val="clear" w:color="auto" w:fill="auto"/>
            <w:vAlign w:val="center"/>
          </w:tcPr>
          <w:p w14:paraId="064EA7E1"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2CCB054B" w14:textId="77777777" w:rsidTr="00DE4D0B">
        <w:tc>
          <w:tcPr>
            <w:tcW w:w="8525" w:type="dxa"/>
            <w:gridSpan w:val="2"/>
            <w:shd w:val="clear" w:color="auto" w:fill="D9D9D9"/>
            <w:vAlign w:val="center"/>
          </w:tcPr>
          <w:p w14:paraId="7C3C3505" w14:textId="77777777" w:rsidR="00C829AC" w:rsidRPr="004627C0" w:rsidRDefault="00C829AC" w:rsidP="00DE4D0B">
            <w:pPr>
              <w:spacing w:before="40" w:after="40"/>
              <w:rPr>
                <w:b/>
                <w:bCs/>
                <w:sz w:val="20"/>
                <w:szCs w:val="20"/>
                <w:lang w:val="en-SG" w:eastAsia="zh-CN"/>
              </w:rPr>
            </w:pPr>
            <w:r w:rsidRPr="004627C0">
              <w:rPr>
                <w:b/>
                <w:bCs/>
                <w:sz w:val="20"/>
                <w:szCs w:val="20"/>
                <w:lang w:val="en-SG" w:eastAsia="zh-CN"/>
              </w:rPr>
              <w:t xml:space="preserve">5. </w:t>
            </w:r>
            <w:proofErr w:type="gramStart"/>
            <w:r w:rsidRPr="004627C0">
              <w:rPr>
                <w:b/>
                <w:bCs/>
                <w:sz w:val="20"/>
                <w:szCs w:val="20"/>
                <w:lang w:val="en-SG" w:eastAsia="zh-CN"/>
              </w:rPr>
              <w:t>Post-market</w:t>
            </w:r>
            <w:proofErr w:type="gramEnd"/>
            <w:r w:rsidRPr="004627C0">
              <w:rPr>
                <w:b/>
                <w:bCs/>
                <w:sz w:val="20"/>
                <w:szCs w:val="20"/>
                <w:lang w:val="en-SG" w:eastAsia="zh-CN"/>
              </w:rPr>
              <w:t xml:space="preserve"> surveillance records</w:t>
            </w:r>
          </w:p>
        </w:tc>
      </w:tr>
      <w:tr w:rsidR="00C829AC" w:rsidRPr="00F2177B" w14:paraId="1E0D0442" w14:textId="77777777" w:rsidTr="00DE4D0B">
        <w:tc>
          <w:tcPr>
            <w:tcW w:w="4361" w:type="dxa"/>
            <w:shd w:val="clear" w:color="auto" w:fill="auto"/>
          </w:tcPr>
          <w:p w14:paraId="0396C71F"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 xml:space="preserve">Records of follow-up on user feedback/ complaints </w:t>
            </w:r>
          </w:p>
        </w:tc>
        <w:tc>
          <w:tcPr>
            <w:tcW w:w="4164" w:type="dxa"/>
            <w:shd w:val="clear" w:color="auto" w:fill="auto"/>
            <w:vAlign w:val="center"/>
          </w:tcPr>
          <w:p w14:paraId="4A619E91" w14:textId="77777777" w:rsidR="00C829AC" w:rsidRPr="004627C0" w:rsidRDefault="00C829AC" w:rsidP="00DE4D0B">
            <w:pPr>
              <w:spacing w:before="40" w:after="40"/>
              <w:rPr>
                <w:i/>
                <w:iCs/>
                <w:sz w:val="20"/>
                <w:szCs w:val="20"/>
                <w:lang w:val="en-SG" w:eastAsia="zh-CN"/>
              </w:rPr>
            </w:pPr>
            <w:r w:rsidRPr="004627C0">
              <w:rPr>
                <w:i/>
                <w:iCs/>
                <w:sz w:val="20"/>
                <w:szCs w:val="20"/>
                <w:lang w:val="en-SG" w:eastAsia="zh-CN"/>
              </w:rPr>
              <w:t>Name of reference documents/files</w:t>
            </w:r>
          </w:p>
        </w:tc>
      </w:tr>
      <w:tr w:rsidR="00C829AC" w:rsidRPr="00F2177B" w14:paraId="67B1FA9C" w14:textId="77777777" w:rsidTr="00DE4D0B">
        <w:tc>
          <w:tcPr>
            <w:tcW w:w="4361" w:type="dxa"/>
            <w:shd w:val="clear" w:color="auto" w:fill="auto"/>
          </w:tcPr>
          <w:p w14:paraId="74691ACF" w14:textId="77777777" w:rsidR="00C829AC" w:rsidRPr="004627C0" w:rsidRDefault="00C829AC" w:rsidP="00DE4D0B">
            <w:pPr>
              <w:spacing w:before="40" w:after="40"/>
              <w:rPr>
                <w:i/>
                <w:iCs/>
                <w:sz w:val="20"/>
                <w:szCs w:val="20"/>
                <w:lang w:val="en-SG" w:eastAsia="zh-CN"/>
              </w:rPr>
            </w:pPr>
          </w:p>
        </w:tc>
        <w:tc>
          <w:tcPr>
            <w:tcW w:w="4164" w:type="dxa"/>
            <w:shd w:val="clear" w:color="auto" w:fill="auto"/>
          </w:tcPr>
          <w:p w14:paraId="7F36784C" w14:textId="77777777" w:rsidR="00C829AC" w:rsidRPr="004627C0" w:rsidRDefault="00C829AC" w:rsidP="00DE4D0B">
            <w:pPr>
              <w:spacing w:before="40" w:after="40"/>
              <w:rPr>
                <w:i/>
                <w:iCs/>
                <w:sz w:val="20"/>
                <w:szCs w:val="20"/>
                <w:lang w:val="en-SG" w:eastAsia="zh-CN"/>
              </w:rPr>
            </w:pPr>
          </w:p>
        </w:tc>
      </w:tr>
      <w:tr w:rsidR="00C829AC" w:rsidRPr="00F2177B" w14:paraId="6F530D4E" w14:textId="77777777" w:rsidTr="00DE4D0B">
        <w:tc>
          <w:tcPr>
            <w:tcW w:w="4361" w:type="dxa"/>
            <w:shd w:val="clear" w:color="auto" w:fill="auto"/>
          </w:tcPr>
          <w:p w14:paraId="31E82E61" w14:textId="77777777" w:rsidR="00C829AC" w:rsidRPr="004627C0" w:rsidRDefault="00C829AC" w:rsidP="00DE4D0B">
            <w:pPr>
              <w:spacing w:before="40" w:after="40"/>
              <w:rPr>
                <w:b/>
                <w:bCs/>
                <w:sz w:val="20"/>
                <w:szCs w:val="20"/>
                <w:lang w:val="en-SG" w:eastAsia="zh-CN"/>
              </w:rPr>
            </w:pPr>
            <w:r w:rsidRPr="004627C0">
              <w:rPr>
                <w:b/>
                <w:bCs/>
                <w:sz w:val="20"/>
                <w:szCs w:val="20"/>
                <w:lang w:val="en-SG" w:eastAsia="zh-CN"/>
              </w:rPr>
              <w:t>Signed and dated by Lab Quality Assurance Manager and the Clinical Governance Officer (CGO) or equivalent</w:t>
            </w:r>
          </w:p>
        </w:tc>
        <w:tc>
          <w:tcPr>
            <w:tcW w:w="4164" w:type="dxa"/>
            <w:shd w:val="clear" w:color="auto" w:fill="auto"/>
          </w:tcPr>
          <w:p w14:paraId="334814CF" w14:textId="77777777" w:rsidR="00C829AC" w:rsidRPr="004627C0" w:rsidRDefault="00C829AC" w:rsidP="00DE4D0B">
            <w:pPr>
              <w:spacing w:before="40" w:after="40"/>
              <w:rPr>
                <w:sz w:val="20"/>
                <w:szCs w:val="20"/>
                <w:lang w:val="en-SG" w:eastAsia="zh-CN"/>
              </w:rPr>
            </w:pPr>
          </w:p>
        </w:tc>
      </w:tr>
    </w:tbl>
    <w:p w14:paraId="60326DCF" w14:textId="77777777" w:rsidR="00C829AC" w:rsidRDefault="00C829AC" w:rsidP="00C829AC">
      <w:pPr>
        <w:rPr>
          <w:lang w:val="en-SG" w:eastAsia="zh-CN"/>
        </w:rPr>
      </w:pPr>
    </w:p>
    <w:p w14:paraId="09AB7D70" w14:textId="77777777" w:rsidR="00C829AC" w:rsidRPr="000356A2" w:rsidRDefault="00C829AC" w:rsidP="00C829AC">
      <w:pPr>
        <w:jc w:val="both"/>
        <w:rPr>
          <w:i/>
          <w:iCs/>
          <w:sz w:val="22"/>
          <w:szCs w:val="22"/>
          <w:lang w:val="en-SG" w:eastAsia="zh-CN"/>
        </w:rPr>
      </w:pPr>
      <w:r w:rsidRPr="004627C0">
        <w:rPr>
          <w:i/>
          <w:iCs/>
          <w:sz w:val="22"/>
          <w:szCs w:val="22"/>
          <w:lang w:val="en-SG" w:eastAsia="zh-CN"/>
        </w:rPr>
        <w:t xml:space="preserve">The above </w:t>
      </w:r>
      <w:r>
        <w:rPr>
          <w:i/>
          <w:iCs/>
          <w:sz w:val="22"/>
          <w:szCs w:val="22"/>
          <w:lang w:val="en-SG" w:eastAsia="zh-CN"/>
        </w:rPr>
        <w:t>checklist</w:t>
      </w:r>
      <w:r w:rsidRPr="004627C0">
        <w:rPr>
          <w:i/>
          <w:iCs/>
          <w:sz w:val="22"/>
          <w:szCs w:val="22"/>
          <w:lang w:val="en-SG" w:eastAsia="zh-CN"/>
        </w:rPr>
        <w:t xml:space="preserve"> serves as a reference for clinical laboratories to develop and maintain the </w:t>
      </w:r>
      <w:r>
        <w:rPr>
          <w:i/>
          <w:iCs/>
          <w:sz w:val="22"/>
          <w:szCs w:val="22"/>
          <w:lang w:val="en-SG" w:eastAsia="zh-CN"/>
        </w:rPr>
        <w:t>O</w:t>
      </w:r>
      <w:r w:rsidRPr="000356A2">
        <w:rPr>
          <w:i/>
          <w:iCs/>
          <w:sz w:val="22"/>
          <w:szCs w:val="22"/>
          <w:lang w:val="en-SG" w:eastAsia="zh-CN"/>
        </w:rPr>
        <w:t xml:space="preserve">bjective </w:t>
      </w:r>
      <w:r>
        <w:rPr>
          <w:i/>
          <w:iCs/>
          <w:sz w:val="22"/>
          <w:szCs w:val="22"/>
          <w:lang w:val="en-SG" w:eastAsia="zh-CN"/>
        </w:rPr>
        <w:t>C</w:t>
      </w:r>
      <w:r w:rsidRPr="000356A2">
        <w:rPr>
          <w:i/>
          <w:iCs/>
          <w:sz w:val="22"/>
          <w:szCs w:val="22"/>
          <w:lang w:val="en-SG" w:eastAsia="zh-CN"/>
        </w:rPr>
        <w:t>hecklist for their LDTs. This checklist should be saved on file in the laboratory and should be submitted to HSA when required.</w:t>
      </w:r>
      <w:r w:rsidRPr="00EC5546">
        <w:rPr>
          <w:i/>
          <w:iCs/>
          <w:sz w:val="22"/>
          <w:szCs w:val="22"/>
          <w:lang w:val="en-SG" w:eastAsia="zh-CN"/>
        </w:rPr>
        <w:t xml:space="preserve"> </w:t>
      </w:r>
      <w:r>
        <w:rPr>
          <w:i/>
          <w:iCs/>
          <w:sz w:val="22"/>
          <w:szCs w:val="22"/>
          <w:lang w:val="en-SG" w:eastAsia="zh-CN"/>
        </w:rPr>
        <w:t xml:space="preserve">The checklist should be maintained for 2 years after the date when the test is retired. </w:t>
      </w:r>
    </w:p>
    <w:p w14:paraId="12F7DFFF" w14:textId="77777777" w:rsidR="00C829AC" w:rsidRPr="000356A2" w:rsidRDefault="00C829AC" w:rsidP="00C829AC">
      <w:pPr>
        <w:jc w:val="both"/>
        <w:rPr>
          <w:i/>
          <w:iCs/>
          <w:sz w:val="22"/>
          <w:szCs w:val="22"/>
          <w:lang w:val="en-SG" w:eastAsia="zh-CN"/>
        </w:rPr>
      </w:pPr>
    </w:p>
    <w:p w14:paraId="02D7D3EE" w14:textId="4A58F6DA" w:rsidR="0047579E" w:rsidRDefault="00C829AC" w:rsidP="00C829AC">
      <w:r w:rsidRPr="000356A2">
        <w:rPr>
          <w:i/>
          <w:iCs/>
          <w:sz w:val="22"/>
          <w:szCs w:val="22"/>
          <w:lang w:val="en-SG" w:eastAsia="zh-CN"/>
        </w:rPr>
        <w:t xml:space="preserve">The five sections in the above </w:t>
      </w:r>
      <w:r>
        <w:rPr>
          <w:i/>
          <w:iCs/>
          <w:sz w:val="22"/>
          <w:szCs w:val="22"/>
          <w:lang w:val="en-SG" w:eastAsia="zh-CN"/>
        </w:rPr>
        <w:t>checklist</w:t>
      </w:r>
      <w:r w:rsidRPr="00334201">
        <w:rPr>
          <w:i/>
          <w:iCs/>
          <w:sz w:val="22"/>
          <w:szCs w:val="22"/>
          <w:lang w:val="en-SG" w:eastAsia="zh-CN"/>
        </w:rPr>
        <w:t xml:space="preserve"> </w:t>
      </w:r>
      <w:r w:rsidRPr="000356A2">
        <w:rPr>
          <w:i/>
          <w:iCs/>
          <w:sz w:val="22"/>
          <w:szCs w:val="22"/>
          <w:lang w:val="en-SG" w:eastAsia="zh-CN"/>
        </w:rPr>
        <w:t xml:space="preserve">are the key information that the laboratory should keep on file. However, the content mentioned in each section is meant as examples. The laboratory may modify the specific contents depending on the nature and the clinical purpose of their LDTs. Some of the contents in the </w:t>
      </w:r>
      <w:r>
        <w:rPr>
          <w:i/>
          <w:iCs/>
          <w:sz w:val="22"/>
          <w:szCs w:val="22"/>
          <w:lang w:val="en-SG" w:eastAsia="zh-CN"/>
        </w:rPr>
        <w:t>checklist</w:t>
      </w:r>
      <w:r w:rsidRPr="00334201">
        <w:rPr>
          <w:i/>
          <w:iCs/>
          <w:sz w:val="22"/>
          <w:szCs w:val="22"/>
          <w:lang w:val="en-SG" w:eastAsia="zh-CN"/>
        </w:rPr>
        <w:t xml:space="preserve"> </w:t>
      </w:r>
      <w:r w:rsidRPr="000356A2">
        <w:rPr>
          <w:i/>
          <w:iCs/>
          <w:sz w:val="22"/>
          <w:szCs w:val="22"/>
          <w:lang w:val="en-SG" w:eastAsia="zh-CN"/>
        </w:rPr>
        <w:t xml:space="preserve">could be applicable to multiple LDTs within the same clinical laboratory </w:t>
      </w:r>
      <w:r>
        <w:rPr>
          <w:i/>
          <w:iCs/>
          <w:sz w:val="22"/>
          <w:szCs w:val="22"/>
          <w:lang w:val="en-SG" w:eastAsia="zh-CN"/>
        </w:rPr>
        <w:t>(</w:t>
      </w:r>
      <w:proofErr w:type="spellStart"/>
      <w:r>
        <w:rPr>
          <w:i/>
          <w:iCs/>
          <w:sz w:val="22"/>
          <w:szCs w:val="22"/>
          <w:lang w:val="en-SG" w:eastAsia="zh-CN"/>
        </w:rPr>
        <w:t>eg</w:t>
      </w:r>
      <w:proofErr w:type="spellEnd"/>
      <w:r>
        <w:rPr>
          <w:i/>
          <w:iCs/>
          <w:sz w:val="22"/>
          <w:szCs w:val="22"/>
          <w:lang w:val="en-SG" w:eastAsia="zh-CN"/>
        </w:rPr>
        <w:t xml:space="preserve">: </w:t>
      </w:r>
      <w:r w:rsidRPr="006C4F98">
        <w:rPr>
          <w:i/>
          <w:iCs/>
          <w:sz w:val="22"/>
          <w:szCs w:val="22"/>
          <w:lang w:val="en-SG" w:eastAsia="zh-CN"/>
        </w:rPr>
        <w:t>ISO 13485/ ISO 15189 or equivalent lab accreditation record)</w:t>
      </w:r>
      <w:r>
        <w:rPr>
          <w:i/>
          <w:iCs/>
          <w:sz w:val="22"/>
          <w:szCs w:val="22"/>
          <w:lang w:val="en-SG" w:eastAsia="zh-CN"/>
        </w:rPr>
        <w:t xml:space="preserve"> </w:t>
      </w:r>
      <w:r w:rsidRPr="000356A2">
        <w:rPr>
          <w:i/>
          <w:iCs/>
          <w:sz w:val="22"/>
          <w:szCs w:val="22"/>
          <w:lang w:val="en-SG" w:eastAsia="zh-CN"/>
        </w:rPr>
        <w:t xml:space="preserve">and the laboratory could maintain this as a common </w:t>
      </w:r>
      <w:r>
        <w:rPr>
          <w:i/>
          <w:iCs/>
          <w:sz w:val="22"/>
          <w:szCs w:val="22"/>
          <w:lang w:val="en-SG" w:eastAsia="zh-CN"/>
        </w:rPr>
        <w:t xml:space="preserve">file </w:t>
      </w:r>
      <w:r w:rsidRPr="000356A2">
        <w:rPr>
          <w:i/>
          <w:iCs/>
          <w:sz w:val="22"/>
          <w:szCs w:val="22"/>
          <w:lang w:val="en-SG" w:eastAsia="zh-CN"/>
        </w:rPr>
        <w:t xml:space="preserve">and </w:t>
      </w:r>
      <w:r>
        <w:rPr>
          <w:i/>
          <w:iCs/>
          <w:sz w:val="22"/>
          <w:szCs w:val="22"/>
          <w:lang w:val="en-SG" w:eastAsia="zh-CN"/>
        </w:rPr>
        <w:t xml:space="preserve">then </w:t>
      </w:r>
      <w:r w:rsidRPr="004627C0">
        <w:rPr>
          <w:i/>
          <w:iCs/>
          <w:sz w:val="22"/>
          <w:szCs w:val="22"/>
          <w:lang w:val="en-SG" w:eastAsia="zh-CN"/>
        </w:rPr>
        <w:t>refer</w:t>
      </w:r>
      <w:r>
        <w:rPr>
          <w:i/>
          <w:iCs/>
          <w:sz w:val="22"/>
          <w:szCs w:val="22"/>
          <w:lang w:val="en-SG" w:eastAsia="zh-CN"/>
        </w:rPr>
        <w:t xml:space="preserve"> </w:t>
      </w:r>
      <w:r w:rsidRPr="004627C0">
        <w:rPr>
          <w:i/>
          <w:iCs/>
          <w:sz w:val="22"/>
          <w:szCs w:val="22"/>
          <w:lang w:val="en-SG" w:eastAsia="zh-CN"/>
        </w:rPr>
        <w:t xml:space="preserve">this </w:t>
      </w:r>
      <w:r>
        <w:rPr>
          <w:i/>
          <w:iCs/>
          <w:sz w:val="22"/>
          <w:szCs w:val="22"/>
          <w:lang w:val="en-SG" w:eastAsia="zh-CN"/>
        </w:rPr>
        <w:t xml:space="preserve">file </w:t>
      </w:r>
      <w:r w:rsidRPr="000356A2">
        <w:rPr>
          <w:i/>
          <w:iCs/>
          <w:sz w:val="22"/>
          <w:szCs w:val="22"/>
          <w:lang w:val="en-SG" w:eastAsia="zh-CN"/>
        </w:rPr>
        <w:t xml:space="preserve">in the </w:t>
      </w:r>
      <w:r w:rsidRPr="004627C0">
        <w:rPr>
          <w:i/>
          <w:iCs/>
          <w:sz w:val="22"/>
          <w:szCs w:val="22"/>
          <w:lang w:val="en-SG" w:eastAsia="zh-CN"/>
        </w:rPr>
        <w:t>checklist maintained for each LDT.</w:t>
      </w:r>
    </w:p>
    <w:sectPr w:rsidR="004757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5881B6" w14:textId="77777777" w:rsidR="003346F8" w:rsidRDefault="003346F8" w:rsidP="00C829AC">
      <w:r>
        <w:separator/>
      </w:r>
    </w:p>
  </w:endnote>
  <w:endnote w:type="continuationSeparator" w:id="0">
    <w:p w14:paraId="3F40A4D3" w14:textId="77777777" w:rsidR="003346F8" w:rsidRDefault="003346F8" w:rsidP="00C829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3CF15" w14:textId="77777777" w:rsidR="003346F8" w:rsidRDefault="003346F8" w:rsidP="00C829AC">
      <w:r>
        <w:separator/>
      </w:r>
    </w:p>
  </w:footnote>
  <w:footnote w:type="continuationSeparator" w:id="0">
    <w:p w14:paraId="4BF91CA0" w14:textId="77777777" w:rsidR="003346F8" w:rsidRDefault="003346F8" w:rsidP="00C829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BF31506"/>
    <w:multiLevelType w:val="hybridMultilevel"/>
    <w:tmpl w:val="2A3A6698"/>
    <w:lvl w:ilvl="0" w:tplc="6C64A098">
      <w:start w:val="1"/>
      <w:numFmt w:val="decimal"/>
      <w:pStyle w:val="Heading1"/>
      <w:lvlText w:val="%1."/>
      <w:lvlJc w:val="left"/>
      <w:pPr>
        <w:ind w:left="720" w:hanging="360"/>
      </w:pPr>
      <w:rPr>
        <w:color w:val="auto"/>
      </w:rPr>
    </w:lvl>
    <w:lvl w:ilvl="1" w:tplc="4809000F">
      <w:start w:val="1"/>
      <w:numFmt w:val="decimal"/>
      <w:lvlText w:val="%2."/>
      <w:lvlJc w:val="left"/>
      <w:pPr>
        <w:ind w:left="1440" w:hanging="360"/>
      </w:pPr>
    </w:lvl>
    <w:lvl w:ilvl="2" w:tplc="F9860C00">
      <w:numFmt w:val="bullet"/>
      <w:lvlText w:val=""/>
      <w:lvlJc w:val="left"/>
      <w:pPr>
        <w:ind w:left="2340" w:hanging="360"/>
      </w:pPr>
      <w:rPr>
        <w:rFonts w:ascii="Arial" w:eastAsia="Times New Roman" w:hAnsi="Arial" w:cs="Arial" w:hint="default"/>
      </w:r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num w:numId="1" w16cid:durableId="13758848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29EB"/>
    <w:rsid w:val="000C6CB4"/>
    <w:rsid w:val="003346F8"/>
    <w:rsid w:val="008E7C8A"/>
    <w:rsid w:val="00C829AC"/>
    <w:rsid w:val="00E929EB"/>
  </w:rsids>
  <m:mathPr>
    <m:mathFont m:val="Cambria Math"/>
    <m:brkBin m:val="before"/>
    <m:brkBinSub m:val="--"/>
    <m:smallFrac m:val="0"/>
    <m:dispDef/>
    <m:lMargin m:val="0"/>
    <m:rMargin m:val="0"/>
    <m:defJc m:val="centerGroup"/>
    <m:wrapIndent m:val="1440"/>
    <m:intLim m:val="subSup"/>
    <m:naryLim m:val="undOvr"/>
  </m:mathPr>
  <w:themeFontLang w:val="en-S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D63CA"/>
  <w15:chartTrackingRefBased/>
  <w15:docId w15:val="{031C3E63-1CF8-45F7-852F-BCADC13F91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29AC"/>
    <w:pPr>
      <w:spacing w:after="0" w:line="240" w:lineRule="auto"/>
    </w:pPr>
    <w:rPr>
      <w:rFonts w:ascii="Arial" w:eastAsia="SimSun" w:hAnsi="Arial" w:cs="Times New Roman"/>
      <w:sz w:val="24"/>
      <w:szCs w:val="24"/>
      <w:lang w:val="en-US"/>
    </w:rPr>
  </w:style>
  <w:style w:type="paragraph" w:styleId="Heading1">
    <w:name w:val="heading 1"/>
    <w:basedOn w:val="Normal"/>
    <w:next w:val="Normal"/>
    <w:link w:val="Heading1Char"/>
    <w:uiPriority w:val="9"/>
    <w:qFormat/>
    <w:rsid w:val="00C829AC"/>
    <w:pPr>
      <w:keepNext/>
      <w:numPr>
        <w:numId w:val="1"/>
      </w:numPr>
      <w:spacing w:line="480" w:lineRule="auto"/>
      <w:ind w:hanging="720"/>
      <w:outlineLvl w:val="0"/>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9AC"/>
    <w:rPr>
      <w:rFonts w:ascii="Arial" w:eastAsia="SimSun" w:hAnsi="Arial" w:cs="Times New Roman"/>
      <w:b/>
      <w:bCs/>
      <w:caps/>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1836</Characters>
  <Application>Microsoft Office Word</Application>
  <DocSecurity>0</DocSecurity>
  <Lines>15</Lines>
  <Paragraphs>4</Paragraphs>
  <ScaleCrop>false</ScaleCrop>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LAM (HSA)</dc:creator>
  <cp:keywords/>
  <dc:description/>
  <cp:lastModifiedBy>Christopher LAM (HSA)</cp:lastModifiedBy>
  <cp:revision>2</cp:revision>
  <dcterms:created xsi:type="dcterms:W3CDTF">2022-11-21T03:59:00Z</dcterms:created>
  <dcterms:modified xsi:type="dcterms:W3CDTF">2022-11-21T04:00:00Z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34c4c7-833e-41e4-b0ab-cdb227a2f6f7_Enabled">
    <vt:lpwstr>true</vt:lpwstr>
  </property>
  <property fmtid="{D5CDD505-2E9C-101B-9397-08002B2CF9AE}" pid="3" name="MSIP_Label_5434c4c7-833e-41e4-b0ab-cdb227a2f6f7_SetDate">
    <vt:lpwstr>2022-11-21T04:00:24Z</vt:lpwstr>
  </property>
  <property fmtid="{D5CDD505-2E9C-101B-9397-08002B2CF9AE}" pid="4" name="MSIP_Label_5434c4c7-833e-41e4-b0ab-cdb227a2f6f7_Method">
    <vt:lpwstr>Privileged</vt:lpwstr>
  </property>
  <property fmtid="{D5CDD505-2E9C-101B-9397-08002B2CF9AE}" pid="5" name="MSIP_Label_5434c4c7-833e-41e4-b0ab-cdb227a2f6f7_Name">
    <vt:lpwstr>Official (Open)</vt:lpwstr>
  </property>
  <property fmtid="{D5CDD505-2E9C-101B-9397-08002B2CF9AE}" pid="6" name="MSIP_Label_5434c4c7-833e-41e4-b0ab-cdb227a2f6f7_SiteId">
    <vt:lpwstr>0b11c524-9a1c-4e1b-84cb-6336aefc2243</vt:lpwstr>
  </property>
  <property fmtid="{D5CDD505-2E9C-101B-9397-08002B2CF9AE}" pid="7" name="MSIP_Label_5434c4c7-833e-41e4-b0ab-cdb227a2f6f7_ActionId">
    <vt:lpwstr>aa56df13-868c-43ce-a498-b7643df7a733</vt:lpwstr>
  </property>
  <property fmtid="{D5CDD505-2E9C-101B-9397-08002B2CF9AE}" pid="8" name="MSIP_Label_5434c4c7-833e-41e4-b0ab-cdb227a2f6f7_ContentBits">
    <vt:lpwstr>0</vt:lpwstr>
  </property>
</Properties>
</file>